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77" w:rsidRDefault="00A94C77" w:rsidP="0097021F">
      <w:pPr>
        <w:pStyle w:val="ListParagraph"/>
        <w:rPr>
          <w:rFonts w:ascii="Arial" w:hAnsi="Arial" w:cs="Arial"/>
          <w:b/>
          <w:bCs/>
          <w:noProof/>
        </w:rPr>
      </w:pPr>
      <w:bookmarkStart w:id="0" w:name="_GoBack"/>
      <w:bookmarkEnd w:id="0"/>
      <w:r>
        <w:rPr>
          <w:rFonts w:ascii="Arial" w:hAnsi="Arial" w:cs="Arial"/>
          <w:b/>
          <w:bCs/>
          <w:noProof/>
        </w:rPr>
        <w:t xml:space="preserve">Old </w:t>
      </w:r>
      <w:smartTag w:uri="urn:schemas-microsoft-com:office:smarttags" w:element="place">
        <w:smartTag w:uri="urn:schemas-microsoft-com:office:smarttags" w:element="City">
          <w:r>
            <w:rPr>
              <w:rFonts w:ascii="Arial" w:hAnsi="Arial" w:cs="Arial"/>
              <w:b/>
              <w:bCs/>
              <w:noProof/>
            </w:rPr>
            <w:t>Bowling green</w:t>
          </w:r>
        </w:smartTag>
      </w:smartTag>
      <w:r>
        <w:rPr>
          <w:rFonts w:ascii="Arial" w:hAnsi="Arial" w:cs="Arial"/>
          <w:b/>
          <w:bCs/>
          <w:noProof/>
        </w:rPr>
        <w:t xml:space="preserve"> Development.</w:t>
      </w:r>
    </w:p>
    <w:p w:rsidR="00A94C77" w:rsidRDefault="00A94C77" w:rsidP="0097021F">
      <w:pPr>
        <w:pStyle w:val="ListParagraph"/>
        <w:rPr>
          <w:rFonts w:ascii="Arial" w:hAnsi="Arial" w:cs="Arial"/>
          <w:b/>
          <w:bCs/>
          <w:noProof/>
        </w:rPr>
      </w:pPr>
    </w:p>
    <w:p w:rsidR="00A94C77" w:rsidRPr="00453BA2" w:rsidRDefault="00A94C77" w:rsidP="0097021F">
      <w:pPr>
        <w:pStyle w:val="ListParagraph"/>
        <w:rPr>
          <w:rFonts w:ascii="Arial" w:hAnsi="Arial" w:cs="Arial"/>
          <w:noProof/>
        </w:rPr>
      </w:pPr>
      <w:r w:rsidRPr="00453BA2">
        <w:rPr>
          <w:rFonts w:ascii="Arial" w:hAnsi="Arial" w:cs="Arial"/>
          <w:b/>
          <w:bCs/>
          <w:noProof/>
        </w:rPr>
        <w:t>WHO:</w:t>
      </w:r>
      <w:r w:rsidRPr="00453BA2">
        <w:rPr>
          <w:rFonts w:ascii="Arial" w:hAnsi="Arial" w:cs="Arial"/>
          <w:noProof/>
        </w:rPr>
        <w:t xml:space="preserve"> A Community group has been formed to deliver a recreation project in Jerramungup, to redevelope the old bowling green into two tennis courts which includes a ½ court basketball area.</w:t>
      </w:r>
    </w:p>
    <w:p w:rsidR="00A94C77" w:rsidRPr="00453BA2" w:rsidRDefault="00A94C77" w:rsidP="0097021F">
      <w:pPr>
        <w:pStyle w:val="ListParagraph"/>
        <w:rPr>
          <w:rFonts w:ascii="Arial" w:hAnsi="Arial" w:cs="Arial"/>
          <w:noProof/>
        </w:rPr>
      </w:pPr>
    </w:p>
    <w:p w:rsidR="00A94C77" w:rsidRPr="00453BA2" w:rsidRDefault="00A94C77" w:rsidP="0097021F">
      <w:pPr>
        <w:pStyle w:val="ListParagraph"/>
        <w:rPr>
          <w:rFonts w:ascii="Arial" w:hAnsi="Arial" w:cs="Arial"/>
          <w:noProof/>
        </w:rPr>
      </w:pPr>
      <w:r w:rsidRPr="00453BA2">
        <w:rPr>
          <w:rFonts w:ascii="Arial" w:hAnsi="Arial" w:cs="Arial"/>
          <w:b/>
          <w:bCs/>
          <w:noProof/>
        </w:rPr>
        <w:t>WHAT:</w:t>
      </w:r>
      <w:r w:rsidRPr="00453BA2">
        <w:rPr>
          <w:rFonts w:ascii="Arial" w:hAnsi="Arial" w:cs="Arial"/>
          <w:noProof/>
        </w:rPr>
        <w:t xml:space="preserve"> The project would consist of a concrete surface, painted appropriately for use as two full sized tennis courts.  These courts would be fenced with chain mesh fencing and able to be locked when not in use.  The project will deliver two (2) multisport playing surfaces including tennis, basketball and an area for skateboards/ripsticks.</w:t>
      </w:r>
    </w:p>
    <w:p w:rsidR="00A94C77" w:rsidRPr="00453BA2" w:rsidRDefault="00A94C77" w:rsidP="0097021F">
      <w:pPr>
        <w:rPr>
          <w:rFonts w:ascii="Arial" w:hAnsi="Arial" w:cs="Arial"/>
          <w:noProof/>
        </w:rPr>
      </w:pPr>
    </w:p>
    <w:p w:rsidR="00A94C77" w:rsidRPr="00453BA2" w:rsidRDefault="00A94C77" w:rsidP="0097021F">
      <w:pPr>
        <w:pStyle w:val="ListParagraph"/>
        <w:rPr>
          <w:rFonts w:ascii="Arial" w:hAnsi="Arial" w:cs="Arial"/>
          <w:noProof/>
        </w:rPr>
      </w:pPr>
      <w:r w:rsidRPr="00453BA2">
        <w:rPr>
          <w:rFonts w:ascii="Arial" w:hAnsi="Arial" w:cs="Arial"/>
          <w:noProof/>
        </w:rPr>
        <w:t>Based on comparable projects, the costs are estimated at;</w:t>
      </w:r>
    </w:p>
    <w:p w:rsidR="00A94C77" w:rsidRPr="00453BA2" w:rsidRDefault="00A94C77" w:rsidP="0097021F">
      <w:pPr>
        <w:pStyle w:val="ListParagraph"/>
        <w:rPr>
          <w:rFonts w:ascii="Arial" w:hAnsi="Arial" w:cs="Arial"/>
          <w:noProof/>
        </w:rPr>
      </w:pPr>
      <w:r w:rsidRPr="00453BA2">
        <w:rPr>
          <w:rFonts w:ascii="Arial" w:hAnsi="Arial" w:cs="Arial"/>
          <w:noProof/>
        </w:rPr>
        <w:t xml:space="preserve">The surface cost approximately                 </w:t>
      </w:r>
      <w:r w:rsidRPr="00453BA2">
        <w:rPr>
          <w:rFonts w:ascii="Arial" w:hAnsi="Arial" w:cs="Arial"/>
          <w:noProof/>
        </w:rPr>
        <w:tab/>
        <w:t>$33,500</w:t>
      </w:r>
    </w:p>
    <w:p w:rsidR="00A94C77" w:rsidRPr="00453BA2" w:rsidRDefault="00A94C77" w:rsidP="0097021F">
      <w:pPr>
        <w:pStyle w:val="ListParagraph"/>
        <w:rPr>
          <w:rFonts w:ascii="Arial" w:hAnsi="Arial" w:cs="Arial"/>
          <w:noProof/>
        </w:rPr>
      </w:pPr>
      <w:r w:rsidRPr="00453BA2">
        <w:rPr>
          <w:rFonts w:ascii="Arial" w:hAnsi="Arial" w:cs="Arial"/>
          <w:noProof/>
        </w:rPr>
        <w:t xml:space="preserve">Fencing approximately                                  </w:t>
      </w:r>
      <w:r w:rsidRPr="00453BA2">
        <w:rPr>
          <w:rFonts w:ascii="Arial" w:hAnsi="Arial" w:cs="Arial"/>
          <w:noProof/>
        </w:rPr>
        <w:tab/>
        <w:t>$26,000</w:t>
      </w:r>
    </w:p>
    <w:p w:rsidR="00A94C77" w:rsidRPr="00453BA2" w:rsidRDefault="00A94C77" w:rsidP="0097021F">
      <w:pPr>
        <w:pStyle w:val="ListParagraph"/>
        <w:rPr>
          <w:rFonts w:ascii="Arial" w:hAnsi="Arial" w:cs="Arial"/>
          <w:noProof/>
        </w:rPr>
      </w:pPr>
      <w:r w:rsidRPr="00453BA2">
        <w:rPr>
          <w:rFonts w:ascii="Arial" w:hAnsi="Arial" w:cs="Arial"/>
          <w:noProof/>
        </w:rPr>
        <w:t xml:space="preserve">Earthworks approximately                           </w:t>
      </w:r>
      <w:r w:rsidRPr="00453BA2">
        <w:rPr>
          <w:rFonts w:ascii="Arial" w:hAnsi="Arial" w:cs="Arial"/>
          <w:noProof/>
        </w:rPr>
        <w:tab/>
        <w:t>$50,000</w:t>
      </w:r>
    </w:p>
    <w:p w:rsidR="00A94C77" w:rsidRPr="00453BA2" w:rsidRDefault="00A94C77" w:rsidP="0097021F">
      <w:pPr>
        <w:pStyle w:val="ListParagraph"/>
        <w:rPr>
          <w:rFonts w:ascii="Arial" w:hAnsi="Arial" w:cs="Arial"/>
          <w:noProof/>
        </w:rPr>
      </w:pPr>
      <w:r w:rsidRPr="00453BA2">
        <w:rPr>
          <w:rFonts w:ascii="Arial" w:hAnsi="Arial" w:cs="Arial"/>
          <w:noProof/>
        </w:rPr>
        <w:t>Lighting                                                               $10,000</w:t>
      </w:r>
    </w:p>
    <w:p w:rsidR="00A94C77" w:rsidRPr="00453BA2" w:rsidRDefault="00A94C77" w:rsidP="0097021F">
      <w:pPr>
        <w:pStyle w:val="ListParagraph"/>
        <w:rPr>
          <w:rFonts w:ascii="Arial" w:hAnsi="Arial" w:cs="Arial"/>
          <w:b/>
          <w:bCs/>
          <w:noProof/>
        </w:rPr>
      </w:pPr>
      <w:r w:rsidRPr="00453BA2">
        <w:rPr>
          <w:rFonts w:ascii="Arial" w:hAnsi="Arial" w:cs="Arial"/>
          <w:b/>
          <w:bCs/>
          <w:noProof/>
        </w:rPr>
        <w:t>TOTAL</w:t>
      </w:r>
      <w:r w:rsidRPr="00453BA2">
        <w:rPr>
          <w:rFonts w:ascii="Arial" w:hAnsi="Arial" w:cs="Arial"/>
          <w:b/>
          <w:bCs/>
          <w:noProof/>
        </w:rPr>
        <w:tab/>
      </w:r>
      <w:r w:rsidRPr="00453BA2">
        <w:rPr>
          <w:rFonts w:ascii="Arial" w:hAnsi="Arial" w:cs="Arial"/>
          <w:b/>
          <w:bCs/>
          <w:noProof/>
        </w:rPr>
        <w:tab/>
      </w:r>
      <w:r w:rsidRPr="00453BA2">
        <w:rPr>
          <w:rFonts w:ascii="Arial" w:hAnsi="Arial" w:cs="Arial"/>
          <w:b/>
          <w:bCs/>
          <w:noProof/>
        </w:rPr>
        <w:tab/>
      </w:r>
      <w:r w:rsidRPr="00453BA2">
        <w:rPr>
          <w:rFonts w:ascii="Arial" w:hAnsi="Arial" w:cs="Arial"/>
          <w:b/>
          <w:bCs/>
          <w:noProof/>
        </w:rPr>
        <w:tab/>
      </w:r>
      <w:r w:rsidRPr="00453BA2">
        <w:rPr>
          <w:rFonts w:ascii="Arial" w:hAnsi="Arial" w:cs="Arial"/>
          <w:b/>
          <w:bCs/>
          <w:noProof/>
        </w:rPr>
        <w:tab/>
      </w:r>
      <w:r w:rsidRPr="00453BA2">
        <w:rPr>
          <w:rFonts w:ascii="Arial" w:hAnsi="Arial" w:cs="Arial"/>
          <w:b/>
          <w:bCs/>
          <w:noProof/>
        </w:rPr>
        <w:tab/>
        <w:t>$119,500</w:t>
      </w:r>
    </w:p>
    <w:p w:rsidR="00A94C77" w:rsidRPr="00453BA2" w:rsidRDefault="00A94C77" w:rsidP="0097021F">
      <w:pPr>
        <w:rPr>
          <w:rFonts w:ascii="Arial" w:hAnsi="Arial" w:cs="Arial"/>
          <w:b/>
          <w:bCs/>
          <w:noProof/>
        </w:rPr>
      </w:pPr>
    </w:p>
    <w:p w:rsidR="00A94C77" w:rsidRPr="00453BA2" w:rsidRDefault="00A94C77" w:rsidP="0097021F">
      <w:pPr>
        <w:pStyle w:val="ListParagraph"/>
        <w:rPr>
          <w:rFonts w:ascii="Arial" w:hAnsi="Arial" w:cs="Arial"/>
          <w:noProof/>
        </w:rPr>
      </w:pPr>
      <w:r w:rsidRPr="00453BA2">
        <w:rPr>
          <w:rFonts w:ascii="Arial" w:hAnsi="Arial" w:cs="Arial"/>
          <w:b/>
          <w:bCs/>
          <w:noProof/>
        </w:rPr>
        <w:t>WHY:</w:t>
      </w:r>
      <w:r w:rsidRPr="00453BA2">
        <w:rPr>
          <w:rFonts w:ascii="Arial" w:hAnsi="Arial" w:cs="Arial"/>
          <w:noProof/>
        </w:rPr>
        <w:t xml:space="preserve"> The lack of appropriate Tennis facilities has contributed to the demise of the local tennis club.  Such a facility as that proposed would encourage more participation in local tennis and perhaps another active local sporting club.   An active tennis club could encourage more local people from Jerramungup and surrounding communities to join the sports club.  Social competition events such as Friday Night Tennis that previously occurred could be resumed providing locals with an active and healthy social activity to be involved in, whilst attracting more people to utilise the sports club.</w:t>
      </w:r>
    </w:p>
    <w:p w:rsidR="00A94C77" w:rsidRPr="00453BA2" w:rsidRDefault="00A94C77" w:rsidP="0097021F">
      <w:pPr>
        <w:pStyle w:val="ListParagraph"/>
        <w:rPr>
          <w:rFonts w:ascii="Arial" w:hAnsi="Arial" w:cs="Arial"/>
          <w:noProof/>
        </w:rPr>
      </w:pPr>
    </w:p>
    <w:p w:rsidR="00A94C77" w:rsidRPr="00453BA2" w:rsidRDefault="00A94C77" w:rsidP="0097021F">
      <w:pPr>
        <w:pStyle w:val="ListParagraph"/>
        <w:rPr>
          <w:rFonts w:ascii="Arial" w:hAnsi="Arial" w:cs="Arial"/>
          <w:noProof/>
        </w:rPr>
      </w:pPr>
      <w:r w:rsidRPr="00453BA2">
        <w:rPr>
          <w:rFonts w:ascii="Arial" w:hAnsi="Arial" w:cs="Arial"/>
          <w:noProof/>
        </w:rPr>
        <w:t xml:space="preserve">This will also allow children aged 8-15yrs, to utilise the ½ court basketball area and surface for the use of skateboards and ripstick, during the winter sports/ basketball season whilst their parents are supporting the sports club.  </w:t>
      </w:r>
    </w:p>
    <w:p w:rsidR="00A94C77" w:rsidRPr="00453BA2" w:rsidRDefault="00A94C77" w:rsidP="0097021F">
      <w:pPr>
        <w:pStyle w:val="ListParagraph"/>
        <w:rPr>
          <w:rFonts w:ascii="Arial" w:hAnsi="Arial" w:cs="Arial"/>
          <w:noProof/>
        </w:rPr>
      </w:pPr>
    </w:p>
    <w:p w:rsidR="00A94C77" w:rsidRPr="00453BA2" w:rsidRDefault="00A94C77" w:rsidP="0097021F">
      <w:pPr>
        <w:pStyle w:val="ListParagraph"/>
        <w:rPr>
          <w:rFonts w:ascii="Arial" w:hAnsi="Arial" w:cs="Arial"/>
          <w:noProof/>
        </w:rPr>
      </w:pPr>
      <w:r w:rsidRPr="00453BA2">
        <w:rPr>
          <w:rFonts w:ascii="Arial" w:hAnsi="Arial" w:cs="Arial"/>
          <w:b/>
          <w:bCs/>
          <w:noProof/>
        </w:rPr>
        <w:t>HOW:</w:t>
      </w:r>
      <w:r w:rsidRPr="00453BA2">
        <w:rPr>
          <w:rFonts w:ascii="Arial" w:hAnsi="Arial" w:cs="Arial"/>
          <w:noProof/>
        </w:rPr>
        <w:t xml:space="preserve"> The project has been identified in the Shire and Sports Club 5 year Business Plan. We are plannng to complete the works using volunteer labour and contractors.  All earthworks and material cartage could be undertaken by local voluteers using machinery supplied by these volunteers.  Site preparation could be underataken by volunteers under supervision of appropriate contractors.</w:t>
      </w:r>
    </w:p>
    <w:p w:rsidR="00A94C77" w:rsidRPr="00453BA2" w:rsidRDefault="00A94C77" w:rsidP="0097021F">
      <w:pPr>
        <w:pStyle w:val="ListParagraph"/>
        <w:rPr>
          <w:rFonts w:ascii="Arial" w:hAnsi="Arial" w:cs="Arial"/>
          <w:noProof/>
        </w:rPr>
      </w:pPr>
    </w:p>
    <w:p w:rsidR="00A94C77" w:rsidRDefault="00A94C77" w:rsidP="0097021F">
      <w:pPr>
        <w:pStyle w:val="ListParagraph"/>
        <w:rPr>
          <w:rFonts w:ascii="Arial" w:hAnsi="Arial" w:cs="Arial"/>
          <w:noProof/>
        </w:rPr>
      </w:pPr>
      <w:r w:rsidRPr="00453BA2">
        <w:rPr>
          <w:rFonts w:ascii="Arial" w:hAnsi="Arial" w:cs="Arial"/>
          <w:noProof/>
        </w:rPr>
        <w:t>The project would be reliant on a 1/3 contribution from the Shire of Jerramungup under the Small Grants CSRFF Program.</w:t>
      </w:r>
    </w:p>
    <w:p w:rsidR="00453BA2" w:rsidRDefault="00453BA2" w:rsidP="0097021F">
      <w:pPr>
        <w:pStyle w:val="ListParagraph"/>
        <w:rPr>
          <w:rFonts w:ascii="Arial" w:hAnsi="Arial" w:cs="Arial"/>
          <w:noProof/>
        </w:rPr>
      </w:pPr>
    </w:p>
    <w:p w:rsidR="00453BA2" w:rsidRPr="00453BA2" w:rsidRDefault="00453BA2" w:rsidP="0097021F">
      <w:pPr>
        <w:pStyle w:val="ListParagraph"/>
        <w:rPr>
          <w:rFonts w:ascii="Arial" w:hAnsi="Arial" w:cs="Arial"/>
          <w:noProof/>
        </w:rPr>
      </w:pPr>
      <w:r>
        <w:rPr>
          <w:rFonts w:ascii="Arial" w:hAnsi="Arial" w:cs="Arial"/>
          <w:noProof/>
        </w:rPr>
        <w:t>The Jerramungup Sports Club Committee Supports the redevelopment and Carol Daniel is assisting with the grant application.</w:t>
      </w:r>
    </w:p>
    <w:p w:rsidR="00A94C77" w:rsidRPr="00453BA2" w:rsidRDefault="00A94C77" w:rsidP="0097021F">
      <w:pPr>
        <w:rPr>
          <w:rFonts w:ascii="Arial" w:hAnsi="Arial" w:cs="Arial"/>
          <w:noProof/>
        </w:rPr>
      </w:pPr>
    </w:p>
    <w:p w:rsidR="00A94C77" w:rsidRPr="00453BA2" w:rsidRDefault="00A94C77" w:rsidP="0097021F">
      <w:pPr>
        <w:pStyle w:val="ListParagraph"/>
        <w:rPr>
          <w:rFonts w:ascii="Arial" w:hAnsi="Arial" w:cs="Arial"/>
          <w:noProof/>
        </w:rPr>
      </w:pPr>
      <w:r w:rsidRPr="00453BA2">
        <w:rPr>
          <w:rFonts w:ascii="Arial" w:hAnsi="Arial" w:cs="Arial"/>
          <w:b/>
          <w:bCs/>
          <w:noProof/>
        </w:rPr>
        <w:t>WHEN:</w:t>
      </w:r>
      <w:r w:rsidRPr="00453BA2">
        <w:rPr>
          <w:rFonts w:ascii="Arial" w:hAnsi="Arial" w:cs="Arial"/>
          <w:noProof/>
        </w:rPr>
        <w:t xml:space="preserve"> The committee has been informed to apply for funding in September  2012 and will be notified in Feb/March 2013 and ground works will begin in March/April 2013.</w:t>
      </w:r>
    </w:p>
    <w:p w:rsidR="00A94C77" w:rsidRPr="00453BA2" w:rsidRDefault="00A94C77" w:rsidP="0097021F">
      <w:r w:rsidRPr="00453BA2">
        <w:rPr>
          <w:rFonts w:ascii="Arial" w:hAnsi="Arial" w:cs="Arial"/>
          <w:noProof/>
        </w:rPr>
        <w:t>**Prior to progressing the project, our community group is seeking Council endorsement for the concept/idea.</w:t>
      </w:r>
    </w:p>
    <w:sectPr w:rsidR="00A94C77" w:rsidRPr="00453BA2" w:rsidSect="008B0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1F"/>
    <w:rsid w:val="00003022"/>
    <w:rsid w:val="00127A28"/>
    <w:rsid w:val="00453BA2"/>
    <w:rsid w:val="004850F7"/>
    <w:rsid w:val="00640CB4"/>
    <w:rsid w:val="008B021B"/>
    <w:rsid w:val="0097021F"/>
    <w:rsid w:val="00A94C77"/>
    <w:rsid w:val="00B13B25"/>
    <w:rsid w:val="00DE31A0"/>
    <w:rsid w:val="00EB39AA"/>
    <w:rsid w:val="00F529D5"/>
    <w:rsid w:val="00FE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1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1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Old Bowling green Development</vt:lpstr>
    </vt:vector>
  </TitlesOfParts>
  <Company>Toshiba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Bowling green Development</dc:title>
  <dc:creator>Trent &amp; Tina Parsons</dc:creator>
  <cp:lastModifiedBy>Charmaine Solomon</cp:lastModifiedBy>
  <cp:revision>2</cp:revision>
  <cp:lastPrinted>2012-07-10T01:55:00Z</cp:lastPrinted>
  <dcterms:created xsi:type="dcterms:W3CDTF">2012-07-10T01:56:00Z</dcterms:created>
  <dcterms:modified xsi:type="dcterms:W3CDTF">2012-07-10T01:56:00Z</dcterms:modified>
</cp:coreProperties>
</file>